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exact" w:line="280"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PROJETO DE LEI Nº 042, DE 14 DE JULHO DE 2023</w:t>
      </w:r>
    </w:p>
    <w:p>
      <w:pPr>
        <w:pStyle w:val="Normal"/>
        <w:spacing w:lineRule="exact" w:line="280"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80" w:before="0" w:after="0"/>
        <w:ind w:left="4536" w:hang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AUTORIZA O PODER EXECUTIVO MUNICIPAL ABRIR CRÉDITO ADICIONAL </w:t>
        <w:tab/>
        <w:t>ESPECIAL POR EXCESSO DE ARRECADAÇÃO NO ORÇAMENTO DO MUNICÍPIO DE CAMPO NOVO DE RONDÔNIA PARA O EXERCÍCIO DE 2023.</w:t>
      </w:r>
    </w:p>
    <w:p>
      <w:pPr>
        <w:pStyle w:val="Normal"/>
        <w:spacing w:lineRule="exact" w:line="280" w:before="0" w:after="0"/>
        <w:ind w:left="4536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 xml:space="preserve">Fica o Poder Executivo Municipal autorizado a abrir Crédito Adicional Especial por Excesso de Arrecadação no valor de </w:t>
      </w:r>
      <w:r>
        <w:rPr>
          <w:rFonts w:ascii="Times New Roman" w:hAnsi="Times New Roman"/>
          <w:b/>
          <w:sz w:val="24"/>
          <w:szCs w:val="24"/>
        </w:rPr>
        <w:t xml:space="preserve">R$ </w:t>
      </w:r>
      <w:r>
        <w:rPr>
          <w:rFonts w:ascii="Times New Roman" w:hAnsi="Times New Roman"/>
          <w:b/>
          <w:bCs/>
          <w:sz w:val="24"/>
          <w:szCs w:val="24"/>
        </w:rPr>
        <w:t>50.000,00 (cinquenta mil reais)</w:t>
      </w:r>
      <w:r>
        <w:rPr>
          <w:rFonts w:ascii="Times New Roman" w:hAnsi="Times New Roman"/>
          <w:sz w:val="24"/>
          <w:szCs w:val="24"/>
        </w:rPr>
        <w:t>, para atender ao desdobro da despesa especificada abaixo:</w:t>
      </w:r>
    </w:p>
    <w:tbl>
      <w:tblPr>
        <w:tblW w:w="86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95"/>
        <w:gridCol w:w="5117"/>
        <w:gridCol w:w="1656"/>
      </w:tblGrid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Educação, Cultura, Esporte e Lazer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02.04.04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Educação, Cultura, Esporte e Lazer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Desporto Comunitário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Esporte é Vida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Atividades de Desenvol. do Esporte Amador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1.706.0</w:t>
            </w:r>
          </w:p>
        </w:tc>
        <w:tc>
          <w:tcPr>
            <w:tcW w:w="67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bookmarkStart w:id="1" w:name="_Hlk140224066"/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Transferência Especial da União</w:t>
            </w:r>
            <w:bookmarkEnd w:id="1"/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- 3.3.90.30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50.000,00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Para cobertura do crédito especificado no art. 1º será utilizada a seguinte fonte:</w:t>
      </w:r>
    </w:p>
    <w:p>
      <w:pPr>
        <w:pStyle w:val="Normal"/>
        <w:widowControl w:val="false"/>
        <w:spacing w:lineRule="auto" w:line="240" w:before="0" w:after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sz w:val="24"/>
          <w:szCs w:val="24"/>
          <w:lang w:eastAsia="pt-BR"/>
        </w:rPr>
        <w:t>Conta: 11125-2 TRANSF ESPECIAIS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sz w:val="24"/>
          <w:szCs w:val="24"/>
          <w:lang w:eastAsia="pt-BR"/>
        </w:rPr>
        <w:t>FR: 1.706.0</w:t>
        <w:tab/>
        <w:t>Transferência Especial da União                                                 50.000,00</w:t>
      </w:r>
    </w:p>
    <w:p>
      <w:pPr>
        <w:pStyle w:val="Normal"/>
        <w:spacing w:lineRule="exact" w:line="280" w:before="0" w:after="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sz w:val="24"/>
          <w:szCs w:val="24"/>
          <w:lang w:eastAsia="pt-BR"/>
        </w:rPr>
      </w:r>
      <w:bookmarkStart w:id="2" w:name="_Hlk126926113"/>
      <w:bookmarkStart w:id="3" w:name="_Hlk126926113"/>
      <w:bookmarkEnd w:id="3"/>
    </w:p>
    <w:p>
      <w:pPr>
        <w:pStyle w:val="Normal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>
      <w:pPr>
        <w:pStyle w:val="Normal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>
        <w:rPr>
          <w:rFonts w:ascii="Times New Roman" w:hAnsi="Times New Roman"/>
          <w:sz w:val="24"/>
          <w:szCs w:val="24"/>
        </w:rPr>
        <w:t>Esta Lei entrará em vigor na data de sua publicação.</w:t>
      </w:r>
    </w:p>
    <w:p>
      <w:pPr>
        <w:pStyle w:val="Normal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[Documento Assinado Eletronicamente]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spacing w:lineRule="exact" w:line="28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Mensagem nº 046, DE </w:t>
      </w:r>
      <w:r>
        <w:rPr>
          <w:rFonts w:ascii="Times New Roman" w:hAnsi="Times New Roman"/>
          <w:b/>
          <w:sz w:val="24"/>
          <w:szCs w:val="24"/>
          <w:u w:val="single"/>
        </w:rPr>
        <w:t>14 DE JULHO DE 2023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CLAUDECIR ALEXANDRE ALVES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Campo Novo de Rondônia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MENSAGEM: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before="120" w:after="120"/>
        <w:ind w:left="1418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e Nobres </w:t>
      </w:r>
      <w:r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Edis o Projeto de Lei Municipal 042 DE 14 DE JULHO DE 2023 que trata de autorização para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>
        <w:rPr>
          <w:rFonts w:ascii="Times New Roman" w:hAnsi="Times New Roman"/>
          <w:i/>
          <w:iCs/>
          <w:sz w:val="24"/>
          <w:szCs w:val="24"/>
        </w:rPr>
        <w:t>, por excesso de arrecadação.</w:t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      </w:t>
      </w:r>
      <w:r>
        <w:rPr>
          <w:rFonts w:ascii="Times New Roman" w:hAnsi="Times New Roman"/>
          <w:sz w:val="24"/>
          <w:szCs w:val="24"/>
        </w:rPr>
        <w:t>A abertura deste crédito é necessária tendo em vista a necessidade de execução Transferência Especial diretamente para o esporte.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                  </w:t>
      </w:r>
      <w:r>
        <w:rPr>
          <w:rFonts w:ascii="Times New Roman" w:hAnsi="Times New Roman"/>
          <w:sz w:val="24"/>
          <w:szCs w:val="24"/>
        </w:rPr>
        <w:t>A aquisição dos materiais esportivos será para atender as Escolas da Rede Municipal, as competições e os eventos esportivos realizados pelo Departamento de Esportes, apoiados pela Secretária de Educação, Cultura, Esporte e Lazer, assim como os treinos oferecidos as crianças e adolescentes do Município, e para apoio de atletas do Município que participarem de competições em outras localidades. Trata-se de uma aquisição estratégica para a SEMEC, uma vez que ela realiza eventos e ações esportivas no decorrer do ano. 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         </w:t>
      </w:r>
      <w:r>
        <w:rPr>
          <w:rFonts w:ascii="Times New Roman" w:hAnsi="Times New Roman"/>
          <w:b/>
          <w:bCs/>
          <w:sz w:val="24"/>
          <w:szCs w:val="24"/>
        </w:rPr>
        <w:t>Objetivo Geral:</w:t>
      </w:r>
      <w:r>
        <w:rPr>
          <w:rFonts w:ascii="Times New Roman" w:hAnsi="Times New Roman"/>
          <w:sz w:val="24"/>
          <w:szCs w:val="24"/>
        </w:rPr>
        <w:t> Promover a cultura esportiva, da atividade física e do lazer, e assim contribuir para o desenvolvimento integral do indivíduo.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           </w:t>
      </w:r>
      <w:r>
        <w:rPr>
          <w:rFonts w:ascii="Times New Roman" w:hAnsi="Times New Roman"/>
          <w:b/>
          <w:bCs/>
          <w:sz w:val="24"/>
          <w:szCs w:val="24"/>
        </w:rPr>
        <w:t>Objetivo Específico</w:t>
      </w:r>
      <w:r>
        <w:rPr>
          <w:rFonts w:ascii="Times New Roman" w:hAnsi="Times New Roman"/>
          <w:sz w:val="24"/>
          <w:szCs w:val="24"/>
        </w:rPr>
        <w:t>: Proporcionar a criança/atleta um estilo de vida ativo, garantindo o acesso a prática esportiva permitindo a participação de todos, possibilitando um processo de inclusão social.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Diante do exposto, e dada à relevância da matéria, solicitamos que a apreciação se dê em caráter de urgência, para que possamos dar continuidade às ações que necessitam destes recursos.</w:t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08"/>
          <w:tab w:val="left" w:pos="709" w:leader="none"/>
        </w:tabs>
        <w:spacing w:lineRule="exact" w:line="27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Atenciosamente,</w:t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[Documento Assinado Eletronicamente]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</w:r>
    </w:p>
    <w:p>
      <w:pPr>
        <w:pStyle w:val="Ttulo2"/>
        <w:spacing w:before="200" w:after="120"/>
        <w:jc w:val="center"/>
        <w:rPr>
          <w:sz w:val="24"/>
          <w:szCs w:val="24"/>
        </w:rPr>
      </w:pPr>
      <w:r>
        <w:rPr>
          <w:sz w:val="24"/>
          <w:szCs w:val="24"/>
        </w:rPr>
        <w:t>DECLARAÇÃO DO ORDENADOR DE DESPESA</w:t>
      </w:r>
    </w:p>
    <w:p>
      <w:pPr>
        <w:pStyle w:val="Normal"/>
        <w:jc w:val="center"/>
        <w:rPr>
          <w:lang w:eastAsia="pt-BR"/>
        </w:rPr>
      </w:pPr>
      <w:r>
        <w:rPr>
          <w:rFonts w:ascii="Times New Roman" w:hAnsi="Times New Roman"/>
          <w:sz w:val="24"/>
          <w:szCs w:val="24"/>
        </w:rPr>
        <w:t>Projeto de Lei nº 042/2023</w:t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Eu, Alexandre Jose Silvestre Dias, Prefeito Municipal de Campo Novo de Rondônia – RO, no uso de minhas atribuições legais e em cumprimento às determinações contidas no inciso II do art. 16 e do § 1º do mesmo artigo, da Lei Complementar 101/2000, na qualidade de Ordenador de Despesas, </w:t>
      </w:r>
      <w:r>
        <w:rPr>
          <w:rFonts w:ascii="Times New Roman" w:hAnsi="Times New Roman"/>
          <w:b/>
          <w:bCs/>
          <w:sz w:val="24"/>
          <w:szCs w:val="24"/>
        </w:rPr>
        <w:t xml:space="preserve">dispensada </w:t>
      </w:r>
      <w:r>
        <w:rPr>
          <w:rFonts w:ascii="Times New Roman" w:hAnsi="Times New Roman"/>
          <w:sz w:val="24"/>
          <w:szCs w:val="24"/>
        </w:rPr>
        <w:t xml:space="preserve">a estimativa do Impacto Orçamentário/Financeiro por não caracterizar </w:t>
      </w:r>
      <w:r>
        <w:rPr>
          <w:rFonts w:ascii="Times New Roman" w:hAnsi="Times New Roman"/>
          <w:b/>
          <w:bCs/>
          <w:sz w:val="24"/>
          <w:szCs w:val="24"/>
        </w:rPr>
        <w:t>Despesa Obrigatória de Caráter Continuado</w:t>
      </w:r>
      <w:r>
        <w:rPr>
          <w:rFonts w:ascii="Times New Roman" w:hAnsi="Times New Roman"/>
          <w:sz w:val="24"/>
          <w:szCs w:val="24"/>
        </w:rPr>
        <w:t xml:space="preserve"> de que trata o art. 17, referente ao Projeto de Lei nº XXX/2023, que dispõe sobre </w:t>
      </w:r>
      <w:r>
        <w:rPr>
          <w:rFonts w:ascii="Times New Roman" w:hAnsi="Times New Roman"/>
          <w:b/>
          <w:bCs/>
          <w:sz w:val="24"/>
          <w:szCs w:val="24"/>
        </w:rPr>
        <w:t>abertura de crédito adicional especial por excesso de arrecadação</w:t>
      </w:r>
      <w:r>
        <w:rPr>
          <w:rFonts w:ascii="Times New Roman" w:hAnsi="Times New Roman"/>
          <w:sz w:val="24"/>
          <w:szCs w:val="24"/>
        </w:rPr>
        <w:t>. DECLARO haver adequação financeira e orçamentária no Projeto de Lei Orçamentária Anual para o exercício de 2023, compatível com o Projeto de Lei de Diretrizes Orçamentárias para 2023 e o Projeto de Lei do Plano Plurianual para o período de 2022 a 2025.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4" w:name="_GoBack"/>
      <w:r>
        <w:rPr>
          <w:rFonts w:ascii="Times New Roman" w:hAnsi="Times New Roman"/>
          <w:sz w:val="24"/>
          <w:szCs w:val="24"/>
        </w:rPr>
        <w:t>Prefeito</w:t>
      </w:r>
      <w:bookmarkEnd w:id="4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2694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5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905" distB="1270" distL="635" distR="0" simplePos="0" locked="0" layoutInCell="0" allowOverlap="1" relativeHeight="24" wp14:anchorId="66976D6D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0" t="635" r="0" b="0"/>
              <wp:wrapNone/>
              <wp:docPr id="6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3360" cy="59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Fone: 69 3239-2240/2357/2291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-47.2pt;margin-top:4.65pt;width:203.35pt;height:46.9pt;mso-wrap-style:square;v-text-anchor:top" wp14:anchorId="66976D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Fone: 69 3239-2240/2357/2291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>
                    <w:pPr>
                      <w:pStyle w:val="Contedodoquadro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Rodap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8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ind w:left="-1134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>
        <w:rFonts w:ascii="Corbel" w:hAnsi="Corbel" w:eastAsia="Arial Unicode MS" w:cs="Aharoni"/>
        <w:b/>
      </w:rPr>
    </w:pPr>
    <w:r>
      <mc:AlternateContent>
        <mc:Choice Requires="wps">
          <w:drawing>
            <wp:anchor behindDoc="1" distT="11430" distB="7620" distL="7620" distR="6985" simplePos="0" locked="0" layoutInCell="0" allowOverlap="1" relativeHeight="16" wp14:anchorId="0BE0AE03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635"/>
              <wp:effectExtent l="6985" t="6985" r="6985" b="63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684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357.6pt;margin-top:21.9pt;width:106.8pt;height:0pt;mso-wrap-style:none;v-text-anchor:middle" wp14:anchorId="0BE0AE03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1430" distB="6985" distL="11430" distR="11430" simplePos="0" locked="0" layoutInCell="0" allowOverlap="1" relativeHeight="19" wp14:anchorId="2D896B28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6350" t="6985" r="6985" b="6350"/>
              <wp:wrapNone/>
              <wp:docPr id="3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80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5" path="m0,0l-2147483648,-2147483647e" stroked="t" o:allowincell="f" style="position:absolute;margin-left:-2.85pt;margin-top:21.15pt;width:110.65pt;height:0pt;mso-wrap-style:none;v-text-anchor:middle" wp14:anchorId="2D896B28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</w:r>
    <w:r>
      <w:rPr>
        <w:rFonts w:eastAsia="Arial Unicode MS" w:cs="Arial Unicode MS"/>
        <w:b/>
      </w:rPr>
      <w:t>PO</w:t>
    </w:r>
    <w:r>
      <w:rPr>
        <w:rFonts w:eastAsia="Arial Unicode MS" w:cs="Aharoni"/>
        <w:b/>
      </w:rPr>
      <w:t>DER EXECUTIVO</w:t>
    </w:r>
    <w:r>
      <w:rPr>
        <w:rFonts w:eastAsia="Arial Unicode MS" w:cs="Aharoni" w:ascii="Corbel" w:hAnsi="Corbel"/>
        <w:b/>
      </w:rPr>
      <w:br/>
    </w:r>
    <w:r>
      <w:rPr>
        <w:rFonts w:eastAsia="Arial Unicode MS" w:cs="Aharoni"/>
        <w:b/>
      </w:rPr>
      <w:t>Prefeitura Municipal de Campo Novo de Rondônia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7b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tabs>
        <w:tab w:val="clear" w:pos="708"/>
        <w:tab w:val="left" w:pos="432" w:leader="none"/>
      </w:tabs>
      <w:spacing w:lineRule="auto" w:line="240" w:before="0" w:after="0"/>
      <w:ind w:left="432" w:hanging="432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27d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sz w:val="24"/>
      <w:szCs w:val="24"/>
      <w:lang w:val="x-none"/>
    </w:rPr>
  </w:style>
  <w:style w:type="character" w:styleId="Ttulo5Char" w:customStyle="1">
    <w:name w:val="Título 5 Char"/>
    <w:uiPriority w:val="9"/>
    <w:semiHidden/>
    <w:qFormat/>
    <w:rsid w:val="00ae3754"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LinkdaInternet">
    <w:name w:val="Hyperlink"/>
    <w:uiPriority w:val="99"/>
    <w:unhideWhenUsed/>
    <w:rsid w:val="00dc2ed2"/>
    <w:rPr>
      <w:color w:val="0000FF"/>
      <w:u w:val="single"/>
    </w:rPr>
  </w:style>
  <w:style w:type="character" w:styleId="Autonomouswatcherelementswithfontfamilyorfacenotsupportedforus" w:customStyle="1">
    <w:name w:val="autonomouswatcher_elementswithfontfamilyorfacenotsupportedforus"/>
    <w:qFormat/>
    <w:rsid w:val="00fb01b6"/>
    <w:rPr/>
  </w:style>
  <w:style w:type="character" w:styleId="Autonomouswatcherchestplateblocker" w:customStyle="1">
    <w:name w:val="autonomouswatcher_chestplateblocker"/>
    <w:qFormat/>
    <w:rsid w:val="00b6224d"/>
    <w:rPr/>
  </w:style>
  <w:style w:type="character" w:styleId="Awcpb" w:customStyle="1">
    <w:name w:val="aw_cpb"/>
    <w:basedOn w:val="DefaultParagraphFont"/>
    <w:qFormat/>
    <w:rsid w:val="00cb5fe0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47cfa"/>
    <w:rPr>
      <w:color w:val="605E5C"/>
      <w:shd w:fill="E1DFDD" w:val="clear"/>
    </w:rPr>
  </w:style>
  <w:style w:type="character" w:styleId="Ttulo2Char" w:customStyle="1">
    <w:name w:val="Título 2 Char"/>
    <w:basedOn w:val="DefaultParagraphFont"/>
    <w:uiPriority w:val="9"/>
    <w:semiHidden/>
    <w:qFormat/>
    <w:rsid w:val="005027da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Preformatted" w:customStyle="1">
    <w:name w:val="preformatted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18"/>
      <w:szCs w:val="18"/>
    </w:rPr>
  </w:style>
  <w:style w:type="paragraph" w:styleId="Western" w:customStyle="1">
    <w:name w:val="western"/>
    <w:basedOn w:val="Normal"/>
    <w:qFormat/>
    <w:rsid w:val="00dc2ed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976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9772-B2CE-45DF-9DF9-F8FE0E7D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3</TotalTime>
  <Application>LibreOffice/7.5.3.2$Windows_X86_64 LibreOffice_project/9f56dff12ba03b9acd7730a5a481eea045e468f3</Application>
  <AppVersion>15.0000</AppVersion>
  <Pages>4</Pages>
  <Words>645</Words>
  <Characters>3554</Characters>
  <CharactersWithSpaces>4307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2023-07-14T15:03:00Z</dcterms:created>
  <dc:creator>usuario</dc:creator>
  <dc:description/>
  <dc:language>pt-BR</dc:language>
  <cp:lastModifiedBy>Amanda Inacio</cp:lastModifiedBy>
  <cp:lastPrinted>2020-07-23T12:44:00Z</cp:lastPrinted>
  <dcterms:modified xsi:type="dcterms:W3CDTF">2023-07-14T14:24:00Z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